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4B01" w14:textId="1CB27191" w:rsidR="00D27FF8" w:rsidRDefault="00D27FF8" w:rsidP="00D27FF8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  <w:lang w:eastAsia="es-CO"/>
        </w:rPr>
      </w:pPr>
      <w:r w:rsidRPr="00D27FF8">
        <w:rPr>
          <w:rFonts w:ascii="Times New Roman" w:hAnsi="Times New Roman"/>
          <w:sz w:val="28"/>
          <w:szCs w:val="28"/>
          <w:lang w:eastAsia="es-CO"/>
        </w:rPr>
        <w:t xml:space="preserve">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Unidad Amigable para Adolescentes</w:t>
      </w:r>
    </w:p>
    <w:p w14:paraId="4DD368FF" w14:textId="43D0827A" w:rsidR="00D27FF8" w:rsidRPr="00D27FF8" w:rsidRDefault="00D27FF8" w:rsidP="00D27FF8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es-CO"/>
        </w:rPr>
      </w:pPr>
      <w:r w:rsidRPr="00D27FF8">
        <w:rPr>
          <w:rFonts w:ascii="Times New Roman" w:hAnsi="Times New Roman"/>
          <w:sz w:val="28"/>
          <w:szCs w:val="28"/>
          <w:lang w:eastAsia="es-CO"/>
        </w:rPr>
        <w:t xml:space="preserve">La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Unidad Amigable para Adolescentes de la E.S.E. Santiago de Tunja</w:t>
      </w:r>
      <w:r w:rsidRPr="00D27FF8">
        <w:rPr>
          <w:rFonts w:ascii="Times New Roman" w:hAnsi="Times New Roman"/>
          <w:sz w:val="28"/>
          <w:szCs w:val="28"/>
          <w:lang w:eastAsia="es-CO"/>
        </w:rPr>
        <w:t xml:space="preserve"> se ha consolidado como un espacio fundamental para promover el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bienestar integral de los adolescentes y jóvenes</w:t>
      </w:r>
      <w:r w:rsidRPr="00D27FF8">
        <w:rPr>
          <w:rFonts w:ascii="Times New Roman" w:hAnsi="Times New Roman"/>
          <w:sz w:val="28"/>
          <w:szCs w:val="28"/>
          <w:lang w:eastAsia="es-CO"/>
        </w:rPr>
        <w:t xml:space="preserve">, ofreciendo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servicios de salud psicológica, sexual, médica, odontológica y de trabajo social</w:t>
      </w:r>
      <w:r w:rsidRPr="00D27FF8">
        <w:rPr>
          <w:rFonts w:ascii="Times New Roman" w:hAnsi="Times New Roman"/>
          <w:sz w:val="28"/>
          <w:szCs w:val="28"/>
          <w:lang w:eastAsia="es-CO"/>
        </w:rPr>
        <w:t xml:space="preserve"> en un entorno cercano y de confianza.</w:t>
      </w:r>
    </w:p>
    <w:p w14:paraId="426FD840" w14:textId="006F2AFB" w:rsidR="00D27FF8" w:rsidRPr="00D27FF8" w:rsidRDefault="00D27FF8" w:rsidP="00D27FF8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es-CO"/>
        </w:rPr>
      </w:pPr>
      <w:r w:rsidRPr="00D27FF8">
        <w:rPr>
          <w:rFonts w:ascii="Times New Roman" w:hAnsi="Times New Roman"/>
          <w:sz w:val="28"/>
          <w:szCs w:val="28"/>
          <w:lang w:eastAsia="es-CO"/>
        </w:rPr>
        <w:t xml:space="preserve">Con el acompañamiento de profesionales de diferentes áreas y el apoyo académico de estudiantes de </w:t>
      </w:r>
      <w:r>
        <w:rPr>
          <w:rFonts w:ascii="Times New Roman" w:hAnsi="Times New Roman"/>
          <w:sz w:val="28"/>
          <w:szCs w:val="28"/>
          <w:lang w:eastAsia="es-CO"/>
        </w:rPr>
        <w:t xml:space="preserve">psicología </w:t>
      </w:r>
      <w:r w:rsidRPr="00D27FF8">
        <w:rPr>
          <w:rFonts w:ascii="Times New Roman" w:hAnsi="Times New Roman"/>
          <w:sz w:val="28"/>
          <w:szCs w:val="28"/>
          <w:lang w:eastAsia="es-CO"/>
        </w:rPr>
        <w:t>UPTC</w:t>
      </w:r>
      <w:r w:rsidRPr="00D27FF8">
        <w:rPr>
          <w:rFonts w:ascii="Times New Roman" w:hAnsi="Times New Roman"/>
          <w:sz w:val="28"/>
          <w:szCs w:val="28"/>
          <w:lang w:eastAsia="es-CO"/>
        </w:rPr>
        <w:t xml:space="preserve"> y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Uniboyacá</w:t>
      </w:r>
      <w:r w:rsidRPr="00D27FF8">
        <w:rPr>
          <w:rFonts w:ascii="Times New Roman" w:hAnsi="Times New Roman"/>
          <w:sz w:val="28"/>
          <w:szCs w:val="28"/>
          <w:lang w:eastAsia="es-CO"/>
        </w:rPr>
        <w:t>, el centro garantiza una atención en salud adaptada al lenguaje y las necesidades de los jóvenes, fortaleciendo la comunicación y el acceso a información confiable.</w:t>
      </w:r>
    </w:p>
    <w:p w14:paraId="57C7F261" w14:textId="77777777" w:rsidR="00D27FF8" w:rsidRPr="00D27FF8" w:rsidRDefault="00D27FF8" w:rsidP="00D27FF8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es-CO"/>
        </w:rPr>
      </w:pPr>
      <w:r w:rsidRPr="00D27FF8">
        <w:rPr>
          <w:rFonts w:ascii="Times New Roman" w:hAnsi="Times New Roman"/>
          <w:sz w:val="28"/>
          <w:szCs w:val="28"/>
          <w:lang w:eastAsia="es-CO"/>
        </w:rPr>
        <w:t xml:space="preserve">Desde el área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psicológica</w:t>
      </w:r>
      <w:r w:rsidRPr="00D27FF8">
        <w:rPr>
          <w:rFonts w:ascii="Times New Roman" w:hAnsi="Times New Roman"/>
          <w:sz w:val="28"/>
          <w:szCs w:val="28"/>
          <w:lang w:eastAsia="es-CO"/>
        </w:rPr>
        <w:t xml:space="preserve">, estos espacios cumplen un papel crucial, pues permiten a los adolescentes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expresarse, ser escuchados y recibir orientación profesional</w:t>
      </w:r>
      <w:r w:rsidRPr="00D27FF8">
        <w:rPr>
          <w:rFonts w:ascii="Times New Roman" w:hAnsi="Times New Roman"/>
          <w:sz w:val="28"/>
          <w:szCs w:val="28"/>
          <w:lang w:eastAsia="es-CO"/>
        </w:rPr>
        <w:t xml:space="preserve"> en temas relacionados con sus emociones, relaciones, autoestima, manejo del estrés y toma de decisiones. Este acompañamiento es clave para prevenir situaciones de riesgo y promover un desarrollo emocional sano, fortaleciendo sus capacidades para enfrentar los retos de su edad.</w:t>
      </w:r>
    </w:p>
    <w:p w14:paraId="2CAA58FE" w14:textId="77777777" w:rsidR="00D27FF8" w:rsidRPr="00D27FF8" w:rsidRDefault="00D27FF8" w:rsidP="00D27FF8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es-CO"/>
        </w:rPr>
      </w:pPr>
      <w:r w:rsidRPr="00D27FF8">
        <w:rPr>
          <w:rFonts w:ascii="Times New Roman" w:hAnsi="Times New Roman"/>
          <w:sz w:val="28"/>
          <w:szCs w:val="28"/>
          <w:lang w:eastAsia="es-CO"/>
        </w:rPr>
        <w:t xml:space="preserve">Además, la unidad ofrece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talleres lúdicos, juegos y actividades recreativas</w:t>
      </w:r>
      <w:r w:rsidRPr="00D27FF8">
        <w:rPr>
          <w:rFonts w:ascii="Times New Roman" w:hAnsi="Times New Roman"/>
          <w:sz w:val="28"/>
          <w:szCs w:val="28"/>
          <w:lang w:eastAsia="es-CO"/>
        </w:rPr>
        <w:t>, que no solo generan momentos de integración y aprendizaje, sino que también fomentan la construcción de redes de apoyo entre jóvenes de diferentes colegios y universidades. Estos espacios permiten que los adolescentes se sientan parte de una comunidad, aprendan a trabajar en equipo y descubran habilidades que potencian su crecimiento personal y social.</w:t>
      </w:r>
    </w:p>
    <w:p w14:paraId="1E24D561" w14:textId="77777777" w:rsidR="00D27FF8" w:rsidRPr="00D27FF8" w:rsidRDefault="00D27FF8" w:rsidP="00D27FF8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es-CO"/>
        </w:rPr>
      </w:pPr>
      <w:r w:rsidRPr="00D27FF8">
        <w:rPr>
          <w:rFonts w:ascii="Times New Roman" w:hAnsi="Times New Roman"/>
          <w:sz w:val="28"/>
          <w:szCs w:val="28"/>
          <w:lang w:eastAsia="es-CO"/>
        </w:rPr>
        <w:t xml:space="preserve">Con el respaldo del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Consejo de Juventudes</w:t>
      </w:r>
      <w:r w:rsidRPr="00D27FF8">
        <w:rPr>
          <w:rFonts w:ascii="Times New Roman" w:hAnsi="Times New Roman"/>
          <w:sz w:val="28"/>
          <w:szCs w:val="28"/>
          <w:lang w:eastAsia="es-CO"/>
        </w:rPr>
        <w:t xml:space="preserve">, la Unidad Amigable integra actividades culturales, recreativas y artísticas que impulsan el liderazgo juvenil y la acción social. Todo esto convierte al centro en un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referente de atención integral</w:t>
      </w:r>
      <w:r w:rsidRPr="00D27FF8">
        <w:rPr>
          <w:rFonts w:ascii="Times New Roman" w:hAnsi="Times New Roman"/>
          <w:sz w:val="28"/>
          <w:szCs w:val="28"/>
          <w:lang w:eastAsia="es-CO"/>
        </w:rPr>
        <w:t xml:space="preserve"> que no solo cuida la salud física, sino que también protege y fortalece la salud emocional y mental de los adolescentes de Tunja, contribuyendo a la construcción de una </w:t>
      </w:r>
      <w:r w:rsidRPr="00D27FF8">
        <w:rPr>
          <w:rFonts w:ascii="Times New Roman" w:hAnsi="Times New Roman"/>
          <w:b/>
          <w:bCs/>
          <w:sz w:val="28"/>
          <w:szCs w:val="28"/>
          <w:lang w:eastAsia="es-CO"/>
        </w:rPr>
        <w:t>nueva capital más sana, participativa y consciente</w:t>
      </w:r>
      <w:r w:rsidRPr="00D27FF8">
        <w:rPr>
          <w:rFonts w:ascii="Times New Roman" w:hAnsi="Times New Roman"/>
          <w:sz w:val="28"/>
          <w:szCs w:val="28"/>
          <w:lang w:eastAsia="es-CO"/>
        </w:rPr>
        <w:t>.</w:t>
      </w:r>
    </w:p>
    <w:p w14:paraId="168153B8" w14:textId="77777777" w:rsidR="00FC2A32" w:rsidRPr="00D27FF8" w:rsidRDefault="00FC2A32" w:rsidP="00D27FF8">
      <w:pPr>
        <w:jc w:val="both"/>
      </w:pPr>
    </w:p>
    <w:sectPr w:rsidR="00FC2A32" w:rsidRPr="00D27FF8" w:rsidSect="00F9254E">
      <w:headerReference w:type="default" r:id="rId8"/>
      <w:footerReference w:type="default" r:id="rId9"/>
      <w:pgSz w:w="12240" w:h="15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0D37" w14:textId="77777777" w:rsidR="00AD2AC0" w:rsidRDefault="00AD2AC0" w:rsidP="00AE057F">
      <w:r>
        <w:separator/>
      </w:r>
    </w:p>
  </w:endnote>
  <w:endnote w:type="continuationSeparator" w:id="0">
    <w:p w14:paraId="66D69FE8" w14:textId="77777777" w:rsidR="00AD2AC0" w:rsidRDefault="00AD2AC0" w:rsidP="00AE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AC4D" w14:textId="367A4742" w:rsidR="00635FC9" w:rsidRDefault="00B74776" w:rsidP="00AE057F">
    <w:pPr>
      <w:pStyle w:val="Piedepgina"/>
      <w:rPr>
        <w:rFonts w:ascii="Jost" w:hAnsi="Jost"/>
        <w:noProof/>
        <w:color w:val="1F5672" w:themeColor="text2"/>
      </w:rPr>
    </w:pPr>
    <w:r>
      <w:rPr>
        <w:rFonts w:ascii="Jost" w:hAnsi="Jost"/>
        <w:noProof/>
        <w:color w:val="1F5672" w:themeColor="text2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BEB374" wp14:editId="5F25318C">
              <wp:simplePos x="0" y="0"/>
              <wp:positionH relativeFrom="margin">
                <wp:posOffset>-1165860</wp:posOffset>
              </wp:positionH>
              <wp:positionV relativeFrom="paragraph">
                <wp:posOffset>-83185</wp:posOffset>
              </wp:positionV>
              <wp:extent cx="7734852" cy="393700"/>
              <wp:effectExtent l="0" t="0" r="0" b="6350"/>
              <wp:wrapNone/>
              <wp:docPr id="2057614294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852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0EE66" w14:textId="69D7F7E4" w:rsidR="00635FC9" w:rsidRPr="00635FC9" w:rsidRDefault="00635FC9" w:rsidP="00635FC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D9EBF4" w:themeColor="background2"/>
                              <w:sz w:val="22"/>
                              <w:szCs w:val="18"/>
                              <w:lang w:val="es-ES"/>
                            </w:rPr>
                          </w:pPr>
                          <w:r w:rsidRPr="00635FC9">
                            <w:rPr>
                              <w:rFonts w:ascii="Tahoma" w:hAnsi="Tahoma" w:cs="Tahoma"/>
                              <w:b/>
                              <w:bCs/>
                              <w:color w:val="D9EBF4" w:themeColor="background2"/>
                              <w:sz w:val="22"/>
                              <w:szCs w:val="18"/>
                              <w:lang w:val="es-ES"/>
                            </w:rPr>
                            <w:t>Conectamos con una Atención Humanizada y Segura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EB37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91.8pt;margin-top:-6.55pt;width:609.0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" filled="f" stroked="f" strokeweight=".5pt">
              <v:textbox>
                <w:txbxContent>
                  <w:p w14:paraId="4850EE66" w14:textId="69D7F7E4" w:rsidR="00635FC9" w:rsidRPr="00635FC9" w:rsidRDefault="00635FC9" w:rsidP="00635FC9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D9EBF4" w:themeColor="background2"/>
                        <w:sz w:val="22"/>
                        <w:szCs w:val="18"/>
                        <w:lang w:val="es-ES"/>
                      </w:rPr>
                    </w:pPr>
                    <w:r w:rsidRPr="00635FC9">
                      <w:rPr>
                        <w:rFonts w:ascii="Tahoma" w:hAnsi="Tahoma" w:cs="Tahoma"/>
                        <w:b/>
                        <w:bCs/>
                        <w:color w:val="D9EBF4" w:themeColor="background2"/>
                        <w:sz w:val="22"/>
                        <w:szCs w:val="18"/>
                        <w:lang w:val="es-ES"/>
                      </w:rPr>
                      <w:t>Conectamos con una Atención Humanizada y Segura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Jost" w:hAnsi="Jost"/>
        <w:noProof/>
        <w:color w:val="1F5672" w:themeColor="text2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0E848" wp14:editId="27750FC7">
              <wp:simplePos x="0" y="0"/>
              <wp:positionH relativeFrom="page">
                <wp:posOffset>44450</wp:posOffset>
              </wp:positionH>
              <wp:positionV relativeFrom="paragraph">
                <wp:posOffset>-11430</wp:posOffset>
              </wp:positionV>
              <wp:extent cx="7378810" cy="218440"/>
              <wp:effectExtent l="0" t="0" r="0" b="0"/>
              <wp:wrapNone/>
              <wp:docPr id="129313995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8810" cy="2184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A490CC" w14:textId="74726625" w:rsidR="00635FC9" w:rsidRPr="00635FC9" w:rsidRDefault="00635FC9" w:rsidP="00635FC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D9EBF4" w:themeColor="background2"/>
                              <w:sz w:val="14"/>
                              <w:szCs w:val="1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B0E848" id="Rectángulo 2" o:spid="_x0000_s1027" style="position:absolute;margin-left:3.5pt;margin-top:-.9pt;width:581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" fillcolor="#0688af [2406]" stroked="f" strokeweight="1pt">
              <v:textbox>
                <w:txbxContent>
                  <w:p w14:paraId="5EA490CC" w14:textId="74726625" w:rsidR="00635FC9" w:rsidRPr="00635FC9" w:rsidRDefault="00635FC9" w:rsidP="00635FC9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D9EBF4" w:themeColor="background2"/>
                        <w:sz w:val="14"/>
                        <w:szCs w:val="10"/>
                        <w:lang w:val="es-E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7D2825AC" w14:textId="3A69CB05" w:rsidR="002B0E1D" w:rsidRDefault="002B0E1D" w:rsidP="00AE057F">
    <w:pPr>
      <w:pStyle w:val="Piedepgina"/>
      <w:rPr>
        <w:rFonts w:ascii="Jost" w:hAnsi="Jost"/>
        <w:color w:val="1F5672" w:themeColor="text2"/>
      </w:rPr>
    </w:pPr>
    <w:r>
      <w:rPr>
        <w:rFonts w:ascii="Jost" w:hAnsi="Jost"/>
        <w:color w:val="1F5672" w:themeColor="text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A1CF" w14:textId="77777777" w:rsidR="00AD2AC0" w:rsidRDefault="00AD2AC0" w:rsidP="00AE057F">
      <w:r>
        <w:separator/>
      </w:r>
    </w:p>
  </w:footnote>
  <w:footnote w:type="continuationSeparator" w:id="0">
    <w:p w14:paraId="0B111877" w14:textId="77777777" w:rsidR="00AD2AC0" w:rsidRDefault="00AD2AC0" w:rsidP="00AE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F98E" w14:textId="4F81AD12" w:rsidR="00AE057F" w:rsidRDefault="0090309A" w:rsidP="0018730E">
    <w:pPr>
      <w:pStyle w:val="Encabezado"/>
      <w:tabs>
        <w:tab w:val="clear" w:pos="4419"/>
        <w:tab w:val="clear" w:pos="8838"/>
        <w:tab w:val="left" w:pos="1488"/>
      </w:tabs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B5F5CDF" wp14:editId="04981FD8">
          <wp:simplePos x="0" y="0"/>
          <wp:positionH relativeFrom="page">
            <wp:posOffset>-29770</wp:posOffset>
          </wp:positionH>
          <wp:positionV relativeFrom="paragraph">
            <wp:posOffset>-450215</wp:posOffset>
          </wp:positionV>
          <wp:extent cx="7782799" cy="10071858"/>
          <wp:effectExtent l="0" t="0" r="8890" b="5715"/>
          <wp:wrapNone/>
          <wp:docPr id="11403524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35245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799" cy="10071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3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60E0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93743E5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89310A"/>
    <w:multiLevelType w:val="hybridMultilevel"/>
    <w:tmpl w:val="1CC06A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852C9"/>
    <w:multiLevelType w:val="hybridMultilevel"/>
    <w:tmpl w:val="43A222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5D6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D9269C"/>
    <w:multiLevelType w:val="hybridMultilevel"/>
    <w:tmpl w:val="7D7679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0948"/>
    <w:multiLevelType w:val="hybridMultilevel"/>
    <w:tmpl w:val="A1FE04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C02FE"/>
    <w:multiLevelType w:val="multilevel"/>
    <w:tmpl w:val="00B2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70754"/>
    <w:multiLevelType w:val="multilevel"/>
    <w:tmpl w:val="8E8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A44D1"/>
    <w:multiLevelType w:val="multilevel"/>
    <w:tmpl w:val="FBCC7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AD0AC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3180D21"/>
    <w:multiLevelType w:val="hybridMultilevel"/>
    <w:tmpl w:val="73002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E36BF"/>
    <w:multiLevelType w:val="hybridMultilevel"/>
    <w:tmpl w:val="8A767C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1E4F"/>
    <w:multiLevelType w:val="hybridMultilevel"/>
    <w:tmpl w:val="E3A48C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92572"/>
    <w:multiLevelType w:val="hybridMultilevel"/>
    <w:tmpl w:val="6808806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011C7"/>
    <w:multiLevelType w:val="hybridMultilevel"/>
    <w:tmpl w:val="4498E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C37C3"/>
    <w:multiLevelType w:val="hybridMultilevel"/>
    <w:tmpl w:val="DB90D3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60385"/>
    <w:multiLevelType w:val="hybridMultilevel"/>
    <w:tmpl w:val="8D9623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5682A"/>
    <w:multiLevelType w:val="hybridMultilevel"/>
    <w:tmpl w:val="77B02B44"/>
    <w:lvl w:ilvl="0" w:tplc="CD386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DE7AB7"/>
    <w:multiLevelType w:val="hybridMultilevel"/>
    <w:tmpl w:val="DCC8908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40315"/>
    <w:multiLevelType w:val="hybridMultilevel"/>
    <w:tmpl w:val="E2A0B472"/>
    <w:lvl w:ilvl="0" w:tplc="2688B9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0726E"/>
    <w:multiLevelType w:val="multilevel"/>
    <w:tmpl w:val="61A45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921709"/>
    <w:multiLevelType w:val="hybridMultilevel"/>
    <w:tmpl w:val="D43810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457FF"/>
    <w:multiLevelType w:val="multilevel"/>
    <w:tmpl w:val="EA882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50A60C5"/>
    <w:multiLevelType w:val="hybridMultilevel"/>
    <w:tmpl w:val="08EA7A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45317"/>
    <w:multiLevelType w:val="hybridMultilevel"/>
    <w:tmpl w:val="7E945C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64A02"/>
    <w:multiLevelType w:val="hybridMultilevel"/>
    <w:tmpl w:val="F0580CC4"/>
    <w:lvl w:ilvl="0" w:tplc="2F8A3D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0712E"/>
    <w:multiLevelType w:val="hybridMultilevel"/>
    <w:tmpl w:val="835A797A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921C1A"/>
    <w:multiLevelType w:val="hybridMultilevel"/>
    <w:tmpl w:val="81E012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22E8B"/>
    <w:multiLevelType w:val="hybridMultilevel"/>
    <w:tmpl w:val="883AB3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B59F4"/>
    <w:multiLevelType w:val="hybridMultilevel"/>
    <w:tmpl w:val="7C96F8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F7430"/>
    <w:multiLevelType w:val="multilevel"/>
    <w:tmpl w:val="3C90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1E4B28"/>
    <w:multiLevelType w:val="hybridMultilevel"/>
    <w:tmpl w:val="E982DE06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D694DB0"/>
    <w:multiLevelType w:val="multilevel"/>
    <w:tmpl w:val="5B16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EE05FA"/>
    <w:multiLevelType w:val="hybridMultilevel"/>
    <w:tmpl w:val="F20659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B7501"/>
    <w:multiLevelType w:val="hybridMultilevel"/>
    <w:tmpl w:val="2880FC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955B8"/>
    <w:multiLevelType w:val="hybridMultilevel"/>
    <w:tmpl w:val="7F623FC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2446F"/>
    <w:multiLevelType w:val="hybridMultilevel"/>
    <w:tmpl w:val="396898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E7176"/>
    <w:multiLevelType w:val="hybridMultilevel"/>
    <w:tmpl w:val="F81E4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E0727"/>
    <w:multiLevelType w:val="multilevel"/>
    <w:tmpl w:val="0448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234255"/>
    <w:multiLevelType w:val="hybridMultilevel"/>
    <w:tmpl w:val="A0D0E5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C77FF"/>
    <w:multiLevelType w:val="hybridMultilevel"/>
    <w:tmpl w:val="6C6E24F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38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22"/>
  </w:num>
  <w:num w:numId="9">
    <w:abstractNumId w:val="36"/>
  </w:num>
  <w:num w:numId="10">
    <w:abstractNumId w:val="19"/>
  </w:num>
  <w:num w:numId="11">
    <w:abstractNumId w:val="35"/>
  </w:num>
  <w:num w:numId="12">
    <w:abstractNumId w:val="25"/>
  </w:num>
  <w:num w:numId="13">
    <w:abstractNumId w:val="32"/>
  </w:num>
  <w:num w:numId="14">
    <w:abstractNumId w:val="27"/>
  </w:num>
  <w:num w:numId="15">
    <w:abstractNumId w:val="23"/>
  </w:num>
  <w:num w:numId="16">
    <w:abstractNumId w:val="41"/>
  </w:num>
  <w:num w:numId="17">
    <w:abstractNumId w:val="11"/>
  </w:num>
  <w:num w:numId="18">
    <w:abstractNumId w:val="34"/>
  </w:num>
  <w:num w:numId="19">
    <w:abstractNumId w:val="15"/>
  </w:num>
  <w:num w:numId="20">
    <w:abstractNumId w:val="13"/>
  </w:num>
  <w:num w:numId="21">
    <w:abstractNumId w:val="28"/>
  </w:num>
  <w:num w:numId="22">
    <w:abstractNumId w:val="40"/>
  </w:num>
  <w:num w:numId="23">
    <w:abstractNumId w:val="16"/>
  </w:num>
  <w:num w:numId="24">
    <w:abstractNumId w:val="17"/>
  </w:num>
  <w:num w:numId="25">
    <w:abstractNumId w:val="14"/>
  </w:num>
  <w:num w:numId="26">
    <w:abstractNumId w:val="30"/>
  </w:num>
  <w:num w:numId="27">
    <w:abstractNumId w:val="0"/>
  </w:num>
  <w:num w:numId="28">
    <w:abstractNumId w:val="10"/>
  </w:num>
  <w:num w:numId="29">
    <w:abstractNumId w:val="4"/>
  </w:num>
  <w:num w:numId="30">
    <w:abstractNumId w:val="31"/>
  </w:num>
  <w:num w:numId="31">
    <w:abstractNumId w:val="9"/>
  </w:num>
  <w:num w:numId="32">
    <w:abstractNumId w:val="24"/>
  </w:num>
  <w:num w:numId="33">
    <w:abstractNumId w:val="12"/>
  </w:num>
  <w:num w:numId="34">
    <w:abstractNumId w:val="37"/>
  </w:num>
  <w:num w:numId="35">
    <w:abstractNumId w:val="26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1"/>
  </w:num>
  <w:num w:numId="39">
    <w:abstractNumId w:val="5"/>
  </w:num>
  <w:num w:numId="40">
    <w:abstractNumId w:val="29"/>
  </w:num>
  <w:num w:numId="41">
    <w:abstractNumId w:val="8"/>
  </w:num>
  <w:num w:numId="42">
    <w:abstractNumId w:val="7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7F"/>
    <w:rsid w:val="00012E66"/>
    <w:rsid w:val="00014664"/>
    <w:rsid w:val="0001486B"/>
    <w:rsid w:val="00015274"/>
    <w:rsid w:val="00016BA6"/>
    <w:rsid w:val="00037708"/>
    <w:rsid w:val="00071A1B"/>
    <w:rsid w:val="00087500"/>
    <w:rsid w:val="000C05DB"/>
    <w:rsid w:val="000E2FCD"/>
    <w:rsid w:val="000F38B7"/>
    <w:rsid w:val="000F6DCB"/>
    <w:rsid w:val="001052CC"/>
    <w:rsid w:val="001156C6"/>
    <w:rsid w:val="00151CBA"/>
    <w:rsid w:val="0015722A"/>
    <w:rsid w:val="00176851"/>
    <w:rsid w:val="00177ED9"/>
    <w:rsid w:val="00180A7A"/>
    <w:rsid w:val="0018730E"/>
    <w:rsid w:val="001926D7"/>
    <w:rsid w:val="001A0E48"/>
    <w:rsid w:val="001A5BFA"/>
    <w:rsid w:val="001B5F3F"/>
    <w:rsid w:val="001B7760"/>
    <w:rsid w:val="001C44CC"/>
    <w:rsid w:val="001E7917"/>
    <w:rsid w:val="001E7D1D"/>
    <w:rsid w:val="00206C8A"/>
    <w:rsid w:val="00206EA0"/>
    <w:rsid w:val="002246C0"/>
    <w:rsid w:val="00250668"/>
    <w:rsid w:val="002551A7"/>
    <w:rsid w:val="002835D5"/>
    <w:rsid w:val="00286ADB"/>
    <w:rsid w:val="002A1F7C"/>
    <w:rsid w:val="002A7BBC"/>
    <w:rsid w:val="002B0E1D"/>
    <w:rsid w:val="002C40D1"/>
    <w:rsid w:val="002D0F9E"/>
    <w:rsid w:val="002D3F65"/>
    <w:rsid w:val="002E0072"/>
    <w:rsid w:val="002E2B9B"/>
    <w:rsid w:val="002F5AC3"/>
    <w:rsid w:val="00343AAE"/>
    <w:rsid w:val="003A26B0"/>
    <w:rsid w:val="003A3DB3"/>
    <w:rsid w:val="003B2398"/>
    <w:rsid w:val="003B48A5"/>
    <w:rsid w:val="003B7E37"/>
    <w:rsid w:val="003C0B97"/>
    <w:rsid w:val="003D6AE8"/>
    <w:rsid w:val="003E1A72"/>
    <w:rsid w:val="00411EF9"/>
    <w:rsid w:val="004137ED"/>
    <w:rsid w:val="00442FC3"/>
    <w:rsid w:val="004448D0"/>
    <w:rsid w:val="00451BD2"/>
    <w:rsid w:val="004A45B4"/>
    <w:rsid w:val="004A5394"/>
    <w:rsid w:val="004B7A17"/>
    <w:rsid w:val="004C382E"/>
    <w:rsid w:val="004F543C"/>
    <w:rsid w:val="00510259"/>
    <w:rsid w:val="0052404E"/>
    <w:rsid w:val="005433C5"/>
    <w:rsid w:val="00564206"/>
    <w:rsid w:val="00577286"/>
    <w:rsid w:val="005A3EC5"/>
    <w:rsid w:val="006054E4"/>
    <w:rsid w:val="00613011"/>
    <w:rsid w:val="006132BC"/>
    <w:rsid w:val="00613E69"/>
    <w:rsid w:val="00617B31"/>
    <w:rsid w:val="00620FB7"/>
    <w:rsid w:val="00623786"/>
    <w:rsid w:val="0062479E"/>
    <w:rsid w:val="006257C9"/>
    <w:rsid w:val="00630A10"/>
    <w:rsid w:val="00635FC9"/>
    <w:rsid w:val="006448B9"/>
    <w:rsid w:val="006456CA"/>
    <w:rsid w:val="0065407C"/>
    <w:rsid w:val="00663B34"/>
    <w:rsid w:val="00674815"/>
    <w:rsid w:val="00684A43"/>
    <w:rsid w:val="0068706B"/>
    <w:rsid w:val="006A2CF2"/>
    <w:rsid w:val="006A3299"/>
    <w:rsid w:val="006A47F1"/>
    <w:rsid w:val="006A5637"/>
    <w:rsid w:val="006E689B"/>
    <w:rsid w:val="006F0D4C"/>
    <w:rsid w:val="006F2EE6"/>
    <w:rsid w:val="006F61ED"/>
    <w:rsid w:val="006F6202"/>
    <w:rsid w:val="006F6BFC"/>
    <w:rsid w:val="00703F81"/>
    <w:rsid w:val="007078D1"/>
    <w:rsid w:val="00713BC6"/>
    <w:rsid w:val="00714CFD"/>
    <w:rsid w:val="007521EC"/>
    <w:rsid w:val="007765E4"/>
    <w:rsid w:val="007B0D4D"/>
    <w:rsid w:val="007B493E"/>
    <w:rsid w:val="007E3CBB"/>
    <w:rsid w:val="007E5644"/>
    <w:rsid w:val="0080293D"/>
    <w:rsid w:val="0080393E"/>
    <w:rsid w:val="00830A59"/>
    <w:rsid w:val="00841676"/>
    <w:rsid w:val="0085594E"/>
    <w:rsid w:val="00861890"/>
    <w:rsid w:val="008750B2"/>
    <w:rsid w:val="008762BC"/>
    <w:rsid w:val="008968D8"/>
    <w:rsid w:val="00896DF6"/>
    <w:rsid w:val="008A38FA"/>
    <w:rsid w:val="008A4705"/>
    <w:rsid w:val="008B65FA"/>
    <w:rsid w:val="0090309A"/>
    <w:rsid w:val="00915A6C"/>
    <w:rsid w:val="009225F4"/>
    <w:rsid w:val="00956F3C"/>
    <w:rsid w:val="00972E30"/>
    <w:rsid w:val="009865E7"/>
    <w:rsid w:val="009B5751"/>
    <w:rsid w:val="009C36E2"/>
    <w:rsid w:val="009D093A"/>
    <w:rsid w:val="009D7DC9"/>
    <w:rsid w:val="009E6C23"/>
    <w:rsid w:val="00A030AD"/>
    <w:rsid w:val="00A16F0D"/>
    <w:rsid w:val="00A2270F"/>
    <w:rsid w:val="00A372E1"/>
    <w:rsid w:val="00A50FF9"/>
    <w:rsid w:val="00AA1AB4"/>
    <w:rsid w:val="00AA60E7"/>
    <w:rsid w:val="00AA6AC4"/>
    <w:rsid w:val="00AD2AC0"/>
    <w:rsid w:val="00AE057F"/>
    <w:rsid w:val="00AE2228"/>
    <w:rsid w:val="00AE4BEF"/>
    <w:rsid w:val="00AF2909"/>
    <w:rsid w:val="00AF58CD"/>
    <w:rsid w:val="00AF721B"/>
    <w:rsid w:val="00B17080"/>
    <w:rsid w:val="00B2602B"/>
    <w:rsid w:val="00B343E5"/>
    <w:rsid w:val="00B74776"/>
    <w:rsid w:val="00B774FA"/>
    <w:rsid w:val="00B81F7F"/>
    <w:rsid w:val="00B9031F"/>
    <w:rsid w:val="00B96568"/>
    <w:rsid w:val="00BB5C48"/>
    <w:rsid w:val="00BD45E8"/>
    <w:rsid w:val="00BD60F9"/>
    <w:rsid w:val="00C00E98"/>
    <w:rsid w:val="00C07077"/>
    <w:rsid w:val="00C11CF2"/>
    <w:rsid w:val="00C32344"/>
    <w:rsid w:val="00C508D5"/>
    <w:rsid w:val="00CA0CFE"/>
    <w:rsid w:val="00CB076E"/>
    <w:rsid w:val="00CB0C84"/>
    <w:rsid w:val="00CB62BC"/>
    <w:rsid w:val="00CC5F2B"/>
    <w:rsid w:val="00CC7C96"/>
    <w:rsid w:val="00CD65C7"/>
    <w:rsid w:val="00CF02B4"/>
    <w:rsid w:val="00D03E1C"/>
    <w:rsid w:val="00D14181"/>
    <w:rsid w:val="00D27FF8"/>
    <w:rsid w:val="00D30ED2"/>
    <w:rsid w:val="00D33CEB"/>
    <w:rsid w:val="00D37632"/>
    <w:rsid w:val="00D52F08"/>
    <w:rsid w:val="00D614E3"/>
    <w:rsid w:val="00D61CF0"/>
    <w:rsid w:val="00D63465"/>
    <w:rsid w:val="00D72527"/>
    <w:rsid w:val="00D82C3F"/>
    <w:rsid w:val="00D92951"/>
    <w:rsid w:val="00DB682D"/>
    <w:rsid w:val="00DB702F"/>
    <w:rsid w:val="00DD76E2"/>
    <w:rsid w:val="00DE69DF"/>
    <w:rsid w:val="00DF15CB"/>
    <w:rsid w:val="00DF320C"/>
    <w:rsid w:val="00DF60E1"/>
    <w:rsid w:val="00E039AC"/>
    <w:rsid w:val="00E3386E"/>
    <w:rsid w:val="00E501A7"/>
    <w:rsid w:val="00E51678"/>
    <w:rsid w:val="00E567E4"/>
    <w:rsid w:val="00E86D43"/>
    <w:rsid w:val="00E95A96"/>
    <w:rsid w:val="00EA5196"/>
    <w:rsid w:val="00EA7A71"/>
    <w:rsid w:val="00EB44C4"/>
    <w:rsid w:val="00EC15E4"/>
    <w:rsid w:val="00EC4129"/>
    <w:rsid w:val="00EE7A6F"/>
    <w:rsid w:val="00EF3636"/>
    <w:rsid w:val="00F109AB"/>
    <w:rsid w:val="00F219EB"/>
    <w:rsid w:val="00F35415"/>
    <w:rsid w:val="00F416B2"/>
    <w:rsid w:val="00F41FD6"/>
    <w:rsid w:val="00F426B4"/>
    <w:rsid w:val="00F55625"/>
    <w:rsid w:val="00F63311"/>
    <w:rsid w:val="00F637EA"/>
    <w:rsid w:val="00F643D9"/>
    <w:rsid w:val="00F7009D"/>
    <w:rsid w:val="00F81F05"/>
    <w:rsid w:val="00F83DA8"/>
    <w:rsid w:val="00F9254E"/>
    <w:rsid w:val="00FB296E"/>
    <w:rsid w:val="00FC2A32"/>
    <w:rsid w:val="00FF2E43"/>
    <w:rsid w:val="00FF3C5C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C7D63"/>
  <w15:docId w15:val="{6E738146-B4FE-4A04-9C0D-41C32A7E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1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0C8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B5388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7F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75A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57F"/>
  </w:style>
  <w:style w:type="paragraph" w:styleId="Piedepgina">
    <w:name w:val="footer"/>
    <w:basedOn w:val="Normal"/>
    <w:link w:val="PiedepginaCar"/>
    <w:uiPriority w:val="99"/>
    <w:unhideWhenUsed/>
    <w:rsid w:val="00AE0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57F"/>
  </w:style>
  <w:style w:type="character" w:styleId="Hipervnculo">
    <w:name w:val="Hyperlink"/>
    <w:basedOn w:val="Fuentedeprrafopredeter"/>
    <w:uiPriority w:val="99"/>
    <w:unhideWhenUsed/>
    <w:rsid w:val="00AE057F"/>
    <w:rPr>
      <w:color w:val="54A838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B0C84"/>
    <w:rPr>
      <w:rFonts w:asciiTheme="majorHAnsi" w:eastAsiaTheme="majorEastAsia" w:hAnsiTheme="majorHAnsi" w:cstheme="majorBidi"/>
      <w:b/>
      <w:bCs/>
      <w:color w:val="0B5388" w:themeColor="accent1" w:themeShade="BF"/>
      <w:sz w:val="28"/>
      <w:szCs w:val="28"/>
      <w:lang w:val="es-CO"/>
    </w:rPr>
  </w:style>
  <w:style w:type="paragraph" w:styleId="Prrafodelista">
    <w:name w:val="List Paragraph"/>
    <w:basedOn w:val="Normal"/>
    <w:uiPriority w:val="34"/>
    <w:qFormat/>
    <w:rsid w:val="00CB0C84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rsid w:val="00CB0C84"/>
    <w:pPr>
      <w:suppressAutoHyphens/>
      <w:spacing w:line="200" w:lineRule="atLeast"/>
      <w:jc w:val="both"/>
    </w:pPr>
    <w:rPr>
      <w:rFonts w:ascii="Calibri" w:eastAsia="Calibri" w:hAnsi="Calibri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B0C84"/>
    <w:rPr>
      <w:rFonts w:ascii="Calibri" w:eastAsia="Calibri" w:hAnsi="Calibri" w:cs="Times New Roman"/>
      <w:sz w:val="24"/>
      <w:szCs w:val="24"/>
      <w:lang w:val="es-CO" w:eastAsia="ar-SA"/>
    </w:rPr>
  </w:style>
  <w:style w:type="paragraph" w:customStyle="1" w:styleId="CM1">
    <w:name w:val="CM1"/>
    <w:basedOn w:val="Normal"/>
    <w:next w:val="Normal"/>
    <w:uiPriority w:val="99"/>
    <w:rsid w:val="00CB0C84"/>
    <w:pPr>
      <w:widowControl w:val="0"/>
      <w:autoSpaceDE w:val="0"/>
      <w:autoSpaceDN w:val="0"/>
      <w:adjustRightInd w:val="0"/>
    </w:pPr>
    <w:rPr>
      <w:rFonts w:ascii="Helvetica" w:hAnsi="Helvetica" w:cs="Helvetica"/>
      <w:szCs w:val="24"/>
      <w:lang w:val="es-ES"/>
    </w:rPr>
  </w:style>
  <w:style w:type="paragraph" w:customStyle="1" w:styleId="CM2">
    <w:name w:val="CM2"/>
    <w:basedOn w:val="Normal"/>
    <w:next w:val="Normal"/>
    <w:uiPriority w:val="99"/>
    <w:rsid w:val="00CB0C84"/>
    <w:pPr>
      <w:widowControl w:val="0"/>
      <w:autoSpaceDE w:val="0"/>
      <w:autoSpaceDN w:val="0"/>
      <w:adjustRightInd w:val="0"/>
      <w:spacing w:line="248" w:lineRule="atLeast"/>
    </w:pPr>
    <w:rPr>
      <w:rFonts w:ascii="Helvetica" w:hAnsi="Helvetica" w:cs="Helvetica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3A26B0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706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8706B"/>
  </w:style>
  <w:style w:type="paragraph" w:styleId="Listaconvietas">
    <w:name w:val="List Bullet"/>
    <w:basedOn w:val="Normal"/>
    <w:rsid w:val="0068706B"/>
    <w:pPr>
      <w:numPr>
        <w:numId w:val="4"/>
      </w:numPr>
      <w:contextualSpacing/>
    </w:pPr>
  </w:style>
  <w:style w:type="paragraph" w:customStyle="1" w:styleId="Textonotapie1">
    <w:name w:val="Texto nota pie1"/>
    <w:basedOn w:val="Normal"/>
    <w:next w:val="Textonotapie"/>
    <w:link w:val="TextonotapieCar"/>
    <w:unhideWhenUsed/>
    <w:rsid w:val="0068706B"/>
    <w:rPr>
      <w:rFonts w:ascii="Calibri" w:eastAsia="Calibri" w:hAnsi="Calibri"/>
      <w:sz w:val="20"/>
      <w:lang w:eastAsia="en-US"/>
    </w:rPr>
  </w:style>
  <w:style w:type="character" w:customStyle="1" w:styleId="TextonotapieCar">
    <w:name w:val="Texto nota pie Car"/>
    <w:link w:val="Textonotapie1"/>
    <w:rsid w:val="0068706B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nhideWhenUsed/>
    <w:rsid w:val="0068706B"/>
    <w:rPr>
      <w:vertAlign w:val="superscript"/>
    </w:rPr>
  </w:style>
  <w:style w:type="paragraph" w:styleId="Textonotapie">
    <w:name w:val="footnote text"/>
    <w:basedOn w:val="Normal"/>
    <w:link w:val="TextonotapieCar1"/>
    <w:rsid w:val="0068706B"/>
    <w:rPr>
      <w:sz w:val="20"/>
    </w:rPr>
  </w:style>
  <w:style w:type="character" w:customStyle="1" w:styleId="TextonotapieCar1">
    <w:name w:val="Texto nota pie Car1"/>
    <w:basedOn w:val="Fuentedeprrafopredeter"/>
    <w:link w:val="Textonotapie"/>
    <w:rsid w:val="0068706B"/>
    <w:rPr>
      <w:rFonts w:ascii="Arial" w:eastAsia="Times New Roman" w:hAnsi="Arial" w:cs="Times New Roman"/>
      <w:sz w:val="20"/>
      <w:szCs w:val="20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F219EB"/>
  </w:style>
  <w:style w:type="paragraph" w:styleId="Lista">
    <w:name w:val="List"/>
    <w:basedOn w:val="Normal"/>
    <w:rsid w:val="00F219EB"/>
    <w:pPr>
      <w:ind w:left="283" w:hanging="283"/>
    </w:pPr>
    <w:rPr>
      <w:rFonts w:ascii="Times New Roman" w:hAnsi="Times New Roman"/>
      <w:szCs w:val="24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343AAE"/>
    <w:pPr>
      <w:spacing w:before="240" w:line="259" w:lineRule="auto"/>
      <w:outlineLvl w:val="9"/>
    </w:pPr>
    <w:rPr>
      <w:b w:val="0"/>
      <w:bCs w:val="0"/>
      <w:sz w:val="32"/>
      <w:szCs w:val="32"/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343AAE"/>
    <w:pPr>
      <w:spacing w:line="276" w:lineRule="auto"/>
    </w:pPr>
    <w:rPr>
      <w:rFonts w:asciiTheme="majorHAnsi" w:eastAsiaTheme="majorEastAsia" w:hAnsiTheme="majorHAnsi" w:cstheme="majorBidi"/>
      <w:caps/>
      <w:color w:val="0F70B6" w:themeColor="accent1"/>
      <w:spacing w:val="10"/>
      <w:sz w:val="52"/>
      <w:szCs w:val="5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343AAE"/>
    <w:rPr>
      <w:rFonts w:asciiTheme="majorHAnsi" w:eastAsiaTheme="majorEastAsia" w:hAnsiTheme="majorHAnsi" w:cstheme="majorBidi"/>
      <w:caps/>
      <w:color w:val="0F70B6" w:themeColor="accent1"/>
      <w:spacing w:val="10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8A4705"/>
    <w:rPr>
      <w:b/>
      <w:bCs/>
    </w:rPr>
  </w:style>
  <w:style w:type="paragraph" w:styleId="NormalWeb">
    <w:name w:val="Normal (Web)"/>
    <w:basedOn w:val="Normal"/>
    <w:uiPriority w:val="99"/>
    <w:unhideWhenUsed/>
    <w:rsid w:val="00A16F0D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table" w:styleId="Tablaconcuadrcula">
    <w:name w:val="Table Grid"/>
    <w:basedOn w:val="Tablanormal"/>
    <w:uiPriority w:val="59"/>
    <w:rsid w:val="00A16F0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16F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6F0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6F0D"/>
    <w:rPr>
      <w:rFonts w:ascii="Arial" w:eastAsia="Times New Roman" w:hAnsi="Arial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6F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6F0D"/>
    <w:rPr>
      <w:rFonts w:ascii="Arial" w:eastAsia="Times New Roman" w:hAnsi="Arial" w:cs="Times New Roman"/>
      <w:b/>
      <w:bCs/>
      <w:sz w:val="20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F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F0D"/>
    <w:rPr>
      <w:rFonts w:ascii="Segoe UI" w:eastAsia="Times New Roman" w:hAnsi="Segoe UI" w:cs="Segoe UI"/>
      <w:sz w:val="18"/>
      <w:szCs w:val="18"/>
      <w:lang w:val="es-CO" w:eastAsia="es-ES"/>
    </w:rPr>
  </w:style>
  <w:style w:type="paragraph" w:customStyle="1" w:styleId="Default">
    <w:name w:val="Default"/>
    <w:rsid w:val="006237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CO"/>
    </w:rPr>
  </w:style>
  <w:style w:type="character" w:styleId="nfasis">
    <w:name w:val="Emphasis"/>
    <w:basedOn w:val="Fuentedeprrafopredeter"/>
    <w:uiPriority w:val="20"/>
    <w:qFormat/>
    <w:rsid w:val="007B493E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7FF8"/>
    <w:rPr>
      <w:rFonts w:asciiTheme="majorHAnsi" w:eastAsiaTheme="majorEastAsia" w:hAnsiTheme="majorHAnsi" w:cstheme="majorBidi"/>
      <w:color w:val="07375A" w:themeColor="accent1" w:themeShade="7F"/>
      <w:sz w:val="24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ALCALDIA E.S.E.">
      <a:dk1>
        <a:srgbClr val="262626"/>
      </a:dk1>
      <a:lt1>
        <a:srgbClr val="F0C900"/>
      </a:lt1>
      <a:dk2>
        <a:srgbClr val="1F5672"/>
      </a:dk2>
      <a:lt2>
        <a:srgbClr val="D9EBF4"/>
      </a:lt2>
      <a:accent1>
        <a:srgbClr val="0F70B6"/>
      </a:accent1>
      <a:accent2>
        <a:srgbClr val="35A7BA"/>
      </a:accent2>
      <a:accent3>
        <a:srgbClr val="08B7EB"/>
      </a:accent3>
      <a:accent4>
        <a:srgbClr val="A3ACB2"/>
      </a:accent4>
      <a:accent5>
        <a:srgbClr val="F0C900"/>
      </a:accent5>
      <a:accent6>
        <a:srgbClr val="0F70B6"/>
      </a:accent6>
      <a:hlink>
        <a:srgbClr val="54A838"/>
      </a:hlink>
      <a:folHlink>
        <a:srgbClr val="08B7E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10A8-B7E0-4F35-B8DF-2104A864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CHIDO</cp:lastModifiedBy>
  <cp:revision>17</cp:revision>
  <cp:lastPrinted>2025-07-23T00:01:00Z</cp:lastPrinted>
  <dcterms:created xsi:type="dcterms:W3CDTF">2025-02-11T20:56:00Z</dcterms:created>
  <dcterms:modified xsi:type="dcterms:W3CDTF">2025-08-27T00:54:00Z</dcterms:modified>
</cp:coreProperties>
</file>